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E3C" w:rsidRPr="00C94DBE" w:rsidRDefault="005F0E3C" w:rsidP="005F0E3C">
      <w:pPr>
        <w:pStyle w:val="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>
        <w:rPr>
          <w:rFonts w:eastAsia="宋体" w:cs="Arial" w:hint="eastAsia"/>
          <w:lang w:eastAsia="zh-CN"/>
        </w:rPr>
        <w:t>4</w:t>
      </w:r>
      <w:r w:rsidR="00F51A98">
        <w:rPr>
          <w:rFonts w:eastAsia="宋体" w:cs="Arial" w:hint="eastAsia"/>
          <w:lang w:eastAsia="zh-CN"/>
        </w:rPr>
        <w:t>-e</w:t>
      </w:r>
      <w:r w:rsidRPr="00C94DBE">
        <w:rPr>
          <w:rFonts w:eastAsia="宋体" w:cs="Arial"/>
          <w:lang w:eastAsia="zh-CN"/>
        </w:rPr>
        <w:t xml:space="preserve"> </w:t>
      </w:r>
      <w:r w:rsidR="00F51A98">
        <w:rPr>
          <w:rFonts w:eastAsia="宋体" w:cs="Arial" w:hint="eastAsia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    R4-200</w:t>
      </w:r>
      <w:r w:rsidR="00E82D7B">
        <w:rPr>
          <w:rFonts w:eastAsia="宋体" w:cs="Arial" w:hint="eastAsia"/>
          <w:lang w:eastAsia="zh-CN"/>
        </w:rPr>
        <w:t>0278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5F0E3C" w:rsidRPr="00051CD8" w:rsidRDefault="00A474EC" w:rsidP="005F0E3C">
      <w:pPr>
        <w:pStyle w:val="a"/>
        <w:rPr>
          <w:rFonts w:eastAsiaTheme="minorEastAsia" w:cs="Arial"/>
          <w:lang w:eastAsia="zh-CN"/>
        </w:rPr>
      </w:pPr>
      <w:r>
        <w:t>Electronic Meeting</w:t>
      </w:r>
      <w:r w:rsidR="005F0E3C" w:rsidRPr="00051CD8">
        <w:rPr>
          <w:rFonts w:cs="Arial" w:hint="eastAsia"/>
        </w:rPr>
        <w:t>,</w:t>
      </w:r>
      <w:r w:rsidR="005F0E3C" w:rsidRPr="00051CD8">
        <w:rPr>
          <w:rFonts w:cs="Arial"/>
        </w:rPr>
        <w:t xml:space="preserve"> 2</w:t>
      </w:r>
      <w:r w:rsidR="005F0E3C" w:rsidRPr="00051CD8">
        <w:rPr>
          <w:rFonts w:cs="Arial" w:hint="eastAsia"/>
        </w:rPr>
        <w:t>4</w:t>
      </w:r>
      <w:r w:rsidR="005F0E3C" w:rsidRPr="00F51A98">
        <w:rPr>
          <w:rFonts w:cs="Arial"/>
          <w:vertAlign w:val="superscript"/>
        </w:rPr>
        <w:t>th</w:t>
      </w:r>
      <w:r w:rsidR="00F51A98">
        <w:rPr>
          <w:rFonts w:eastAsiaTheme="minorEastAsia" w:cs="Arial" w:hint="eastAsia"/>
          <w:lang w:eastAsia="zh-CN"/>
        </w:rPr>
        <w:t xml:space="preserve"> Feb</w:t>
      </w:r>
      <w:r w:rsidR="005F0E3C" w:rsidRPr="00051CD8">
        <w:rPr>
          <w:rFonts w:cs="Arial"/>
        </w:rPr>
        <w:t>–</w:t>
      </w:r>
      <w:r w:rsidR="005F0E3C" w:rsidRPr="00051CD8">
        <w:rPr>
          <w:rFonts w:cs="Arial" w:hint="eastAsia"/>
        </w:rPr>
        <w:t xml:space="preserve"> </w:t>
      </w:r>
      <w:r w:rsidR="00F51A98">
        <w:rPr>
          <w:rFonts w:eastAsiaTheme="minorEastAsia" w:cs="Arial" w:hint="eastAsia"/>
          <w:lang w:eastAsia="zh-CN"/>
        </w:rPr>
        <w:t>6</w:t>
      </w:r>
      <w:r w:rsidR="00F51A98"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F51A98">
        <w:rPr>
          <w:rFonts w:eastAsiaTheme="minorEastAsia" w:cs="Arial" w:hint="eastAsia"/>
          <w:lang w:eastAsia="zh-CN"/>
        </w:rPr>
        <w:t xml:space="preserve"> Mar</w:t>
      </w:r>
      <w:r w:rsidR="005F0E3C" w:rsidRPr="00051CD8">
        <w:rPr>
          <w:rFonts w:cs="Arial"/>
        </w:rPr>
        <w:t>, 20</w:t>
      </w:r>
      <w:r w:rsidR="005F0E3C">
        <w:rPr>
          <w:rFonts w:eastAsiaTheme="minorEastAsia" w:cs="Arial" w:hint="eastAsia"/>
          <w:lang w:eastAsia="zh-CN"/>
        </w:rPr>
        <w:t>20</w:t>
      </w:r>
    </w:p>
    <w:p w:rsidR="005F0E3C" w:rsidRDefault="005F0E3C" w:rsidP="005F0E3C">
      <w:pPr>
        <w:spacing w:after="120"/>
        <w:ind w:left="1985" w:hanging="1985"/>
        <w:rPr>
          <w:b/>
          <w:sz w:val="24"/>
          <w:szCs w:val="24"/>
          <w:lang w:eastAsia="zh-CN"/>
        </w:rPr>
      </w:pPr>
    </w:p>
    <w:p w:rsidR="005F0E3C" w:rsidRPr="00915D73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color w:val="000000"/>
          <w:sz w:val="22"/>
          <w:lang w:eastAsia="zh-CN"/>
        </w:rPr>
        <w:t>Samsung</w:t>
      </w:r>
    </w:p>
    <w:p w:rsidR="005F0E3C" w:rsidRPr="00DC114D" w:rsidRDefault="005F0E3C" w:rsidP="005F0E3C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601714" w:rsidRPr="00601714">
        <w:rPr>
          <w:rFonts w:ascii="Arial" w:hAnsi="Arial" w:cs="Arial"/>
          <w:color w:val="000000"/>
          <w:sz w:val="22"/>
          <w:lang w:eastAsia="zh-CN"/>
        </w:rPr>
        <w:t>OTA transmit signal quality for IAB-MT</w:t>
      </w:r>
    </w:p>
    <w:p w:rsidR="005F0E3C" w:rsidRPr="00AB4182" w:rsidRDefault="005F0E3C" w:rsidP="005F0E3C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B15C8" w:rsidRPr="001B15C8">
        <w:rPr>
          <w:rFonts w:ascii="Arial" w:hAnsi="Arial" w:cs="Arial"/>
          <w:color w:val="000000"/>
          <w:sz w:val="22"/>
          <w:lang w:eastAsia="zh-CN"/>
        </w:rPr>
        <w:t>8.5.4.2.1</w:t>
      </w:r>
    </w:p>
    <w:p w:rsidR="005F0E3C" w:rsidRPr="00915D73" w:rsidRDefault="005F0E3C" w:rsidP="005F0E3C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5F0E3C" w:rsidRDefault="005F0E3C" w:rsidP="005F0E3C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5F0E3C" w:rsidRPr="00873E1F" w:rsidRDefault="005F0E3C" w:rsidP="005F0E3C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This contribution </w:t>
      </w:r>
      <w:r w:rsidR="00B136A9">
        <w:rPr>
          <w:rFonts w:asciiTheme="minorHAnsi" w:hAnsiTheme="minorHAnsi" w:cstheme="minorHAnsi" w:hint="eastAsia"/>
          <w:lang w:eastAsia="zh-CN"/>
        </w:rPr>
        <w:t xml:space="preserve">provides </w:t>
      </w:r>
      <w:r w:rsidR="00E65AE5">
        <w:rPr>
          <w:rFonts w:asciiTheme="minorHAnsi" w:hAnsiTheme="minorHAnsi" w:cstheme="minorHAnsi" w:hint="eastAsia"/>
          <w:lang w:eastAsia="zh-CN"/>
        </w:rPr>
        <w:t>further</w:t>
      </w:r>
      <w:r w:rsidR="00777DC3">
        <w:rPr>
          <w:rFonts w:asciiTheme="minorHAnsi" w:hAnsiTheme="minorHAnsi" w:cstheme="minorHAnsi" w:hint="eastAsia"/>
          <w:lang w:eastAsia="zh-CN"/>
        </w:rPr>
        <w:t xml:space="preserve"> consideration</w:t>
      </w:r>
      <w:r w:rsidR="00E65AE5">
        <w:rPr>
          <w:rFonts w:asciiTheme="minorHAnsi" w:hAnsiTheme="minorHAnsi" w:cstheme="minorHAnsi" w:hint="eastAsia"/>
          <w:lang w:eastAsia="zh-CN"/>
        </w:rPr>
        <w:t xml:space="preserve"> on how to define the IAB-MT</w:t>
      </w:r>
      <w:r w:rsidR="00777DC3">
        <w:rPr>
          <w:rFonts w:asciiTheme="minorHAnsi" w:hAnsiTheme="minorHAnsi" w:cstheme="minorHAnsi" w:hint="eastAsia"/>
          <w:lang w:eastAsia="zh-CN"/>
        </w:rPr>
        <w:t xml:space="preserve"> for FR2. </w:t>
      </w:r>
      <w:r w:rsidR="003B7635">
        <w:rPr>
          <w:rFonts w:asciiTheme="minorHAnsi" w:hAnsiTheme="minorHAnsi" w:cstheme="minorHAnsi" w:hint="eastAsia"/>
          <w:lang w:eastAsia="zh-CN"/>
        </w:rPr>
        <w:t xml:space="preserve"> </w:t>
      </w:r>
      <w:r w:rsidR="0059575B">
        <w:rPr>
          <w:rFonts w:asciiTheme="minorHAnsi" w:hAnsiTheme="minorHAnsi" w:cstheme="minorHAnsi" w:hint="eastAsia"/>
          <w:lang w:eastAsia="zh-CN"/>
        </w:rPr>
        <w:t xml:space="preserve"> </w:t>
      </w:r>
    </w:p>
    <w:p w:rsidR="005F0E3C" w:rsidRDefault="00DD44A9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7C22BA">
        <w:rPr>
          <w:rFonts w:hint="eastAsia"/>
          <w:lang w:val="en-US" w:eastAsia="zh-CN"/>
        </w:rPr>
        <w:t>Discussion</w:t>
      </w:r>
    </w:p>
    <w:p w:rsidR="00FE5E05" w:rsidRDefault="00601714" w:rsidP="005B145C">
      <w:pPr>
        <w:spacing w:after="120"/>
        <w:rPr>
          <w:rFonts w:asciiTheme="minorHAnsi" w:hAnsiTheme="minorHAnsi" w:cstheme="minorHAnsi"/>
          <w:lang w:eastAsia="zh-CN"/>
        </w:rPr>
      </w:pPr>
      <w:r w:rsidRPr="00FE5E05">
        <w:rPr>
          <w:rFonts w:asciiTheme="minorHAnsi" w:hAnsiTheme="minorHAnsi" w:cstheme="minorHAnsi" w:hint="eastAsia"/>
          <w:b/>
          <w:lang w:eastAsia="zh-CN"/>
        </w:rPr>
        <w:t>Frequency error</w:t>
      </w:r>
    </w:p>
    <w:p w:rsidR="00FE5E05" w:rsidRDefault="00FE5E05" w:rsidP="00B93A00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/>
          <w:lang w:eastAsia="zh-CN"/>
        </w:rPr>
        <w:t>In</w:t>
      </w:r>
      <w:r>
        <w:rPr>
          <w:rFonts w:asciiTheme="minorHAnsi" w:hAnsiTheme="minorHAnsi" w:cstheme="minorHAnsi" w:hint="eastAsia"/>
          <w:lang w:eastAsia="zh-CN"/>
        </w:rPr>
        <w:t xml:space="preserve"> Oct meeting we had agreement on frequency error as </w:t>
      </w:r>
    </w:p>
    <w:p w:rsidR="006F6857" w:rsidRPr="00FE5E05" w:rsidRDefault="002B11CC" w:rsidP="00B93A00">
      <w:pPr>
        <w:numPr>
          <w:ilvl w:val="0"/>
          <w:numId w:val="6"/>
        </w:numPr>
        <w:jc w:val="both"/>
        <w:rPr>
          <w:rFonts w:asciiTheme="minorHAnsi" w:hAnsiTheme="minorHAnsi" w:cstheme="minorHAnsi"/>
          <w:lang w:eastAsia="zh-CN"/>
        </w:rPr>
      </w:pPr>
      <w:r w:rsidRPr="00FE5E05">
        <w:rPr>
          <w:rFonts w:asciiTheme="minorHAnsi" w:hAnsiTheme="minorHAnsi" w:cstheme="minorHAnsi"/>
          <w:lang w:eastAsia="zh-CN"/>
        </w:rPr>
        <w:t>IAB DU frequency error defined as absolute as BS</w:t>
      </w:r>
    </w:p>
    <w:p w:rsidR="006F6857" w:rsidRPr="00FE5E05" w:rsidRDefault="002B11CC" w:rsidP="00B93A00">
      <w:pPr>
        <w:numPr>
          <w:ilvl w:val="0"/>
          <w:numId w:val="6"/>
        </w:numPr>
        <w:jc w:val="both"/>
        <w:rPr>
          <w:rFonts w:asciiTheme="minorHAnsi" w:hAnsiTheme="minorHAnsi" w:cstheme="minorHAnsi"/>
          <w:lang w:val="en-US" w:eastAsia="zh-CN"/>
        </w:rPr>
      </w:pPr>
      <w:r w:rsidRPr="00FE5E05">
        <w:rPr>
          <w:rFonts w:asciiTheme="minorHAnsi" w:hAnsiTheme="minorHAnsi" w:cstheme="minorHAnsi"/>
          <w:lang w:eastAsia="zh-CN"/>
        </w:rPr>
        <w:t>IAB MT frequency error defined as relative as UE</w:t>
      </w:r>
    </w:p>
    <w:p w:rsidR="00FE5E05" w:rsidRDefault="00FE5E05" w:rsidP="00B93A00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However, in Nov meeting there is concern to define different requirement for IAB-MT compared with IAB-DU. Hence the WF </w:t>
      </w:r>
      <w:r>
        <w:rPr>
          <w:rFonts w:asciiTheme="minorHAnsi" w:hAnsiTheme="minorHAnsi" w:cstheme="minorHAnsi"/>
          <w:lang w:eastAsia="zh-CN"/>
        </w:rPr>
        <w:t>captured</w:t>
      </w:r>
      <w:r>
        <w:rPr>
          <w:rFonts w:asciiTheme="minorHAnsi" w:hAnsiTheme="minorHAnsi" w:cstheme="minorHAnsi" w:hint="eastAsia"/>
          <w:lang w:eastAsia="zh-CN"/>
        </w:rPr>
        <w:t xml:space="preserve"> in [1] is: </w:t>
      </w:r>
    </w:p>
    <w:p w:rsidR="00FE5E05" w:rsidRDefault="00FE5E05" w:rsidP="00B93A00">
      <w:pPr>
        <w:jc w:val="both"/>
        <w:rPr>
          <w:bCs/>
          <w:szCs w:val="16"/>
          <w:lang w:val="en-US" w:eastAsia="ja-JP"/>
        </w:rPr>
      </w:pPr>
      <w:r w:rsidRPr="00920D6E">
        <w:rPr>
          <w:bCs/>
          <w:szCs w:val="16"/>
          <w:highlight w:val="green"/>
          <w:lang w:val="en-US" w:eastAsia="ja-JP"/>
        </w:rPr>
        <w:t>Companies to bring analysis next meeting on system impact of an absolute frequency error requirement on MT</w:t>
      </w:r>
      <w:r>
        <w:rPr>
          <w:bCs/>
          <w:szCs w:val="16"/>
          <w:lang w:val="en-US" w:eastAsia="ja-JP"/>
        </w:rPr>
        <w:t xml:space="preserve"> </w:t>
      </w:r>
    </w:p>
    <w:p w:rsidR="00601714" w:rsidRPr="00DD44A9" w:rsidRDefault="000D4985" w:rsidP="00B93A00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It is still proposed to define 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as +/- 0.1ppm as relative </w:t>
      </w:r>
      <w:r>
        <w:rPr>
          <w:rFonts w:asciiTheme="minorHAnsi" w:hAnsiTheme="minorHAnsi" w:cstheme="minorHAnsi" w:hint="eastAsia"/>
          <w:lang w:eastAsia="zh-CN"/>
        </w:rPr>
        <w:t xml:space="preserve">frequency error </w:t>
      </w:r>
      <w:r w:rsidR="00601714" w:rsidRPr="00DD44A9">
        <w:rPr>
          <w:rFonts w:asciiTheme="minorHAnsi" w:hAnsiTheme="minorHAnsi" w:cstheme="minorHAnsi" w:hint="eastAsia"/>
          <w:lang w:eastAsia="zh-CN"/>
        </w:rPr>
        <w:t>for IAB-MT.</w:t>
      </w:r>
      <w:r>
        <w:rPr>
          <w:rFonts w:asciiTheme="minorHAnsi" w:hAnsiTheme="minorHAnsi" w:cstheme="minorHAnsi" w:hint="eastAsia"/>
          <w:lang w:eastAsia="zh-CN"/>
        </w:rPr>
        <w:t xml:space="preserve"> It may not be </w:t>
      </w:r>
      <w:r>
        <w:rPr>
          <w:rFonts w:asciiTheme="minorHAnsi" w:hAnsiTheme="minorHAnsi" w:cstheme="minorHAnsi"/>
          <w:lang w:eastAsia="zh-CN"/>
        </w:rPr>
        <w:t>necessary</w:t>
      </w:r>
      <w:r>
        <w:rPr>
          <w:rFonts w:asciiTheme="minorHAnsi" w:hAnsiTheme="minorHAnsi" w:cstheme="minorHAnsi" w:hint="eastAsia"/>
          <w:lang w:eastAsia="zh-CN"/>
        </w:rPr>
        <w:t xml:space="preserve"> to constrain the </w:t>
      </w:r>
      <w:r>
        <w:rPr>
          <w:rFonts w:asciiTheme="minorHAnsi" w:hAnsiTheme="minorHAnsi" w:cstheme="minorHAnsi"/>
          <w:lang w:eastAsia="zh-CN"/>
        </w:rPr>
        <w:t>implementation</w:t>
      </w:r>
      <w:r>
        <w:rPr>
          <w:rFonts w:asciiTheme="minorHAnsi" w:hAnsiTheme="minorHAnsi" w:cstheme="minorHAnsi" w:hint="eastAsia"/>
          <w:lang w:eastAsia="zh-CN"/>
        </w:rPr>
        <w:t xml:space="preserve"> flexibility. However, as comprise, we can consider both relative and absolute frequency error for IAB-MT. 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IAB-MT can </w:t>
      </w:r>
      <w:r>
        <w:rPr>
          <w:rFonts w:asciiTheme="minorHAnsi" w:hAnsiTheme="minorHAnsi" w:cstheme="minorHAnsi" w:hint="eastAsia"/>
          <w:lang w:eastAsia="zh-CN"/>
        </w:rPr>
        <w:t xml:space="preserve">declare regarding which requirement to be supported. And </w:t>
      </w:r>
      <w:r w:rsidR="00601714" w:rsidRPr="00DD44A9">
        <w:rPr>
          <w:rFonts w:asciiTheme="minorHAnsi" w:hAnsiTheme="minorHAnsi" w:cstheme="minorHAnsi"/>
          <w:lang w:eastAsia="zh-CN"/>
        </w:rPr>
        <w:t>testability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 aspect can be discussed separately </w:t>
      </w:r>
      <w:r>
        <w:rPr>
          <w:rFonts w:asciiTheme="minorHAnsi" w:hAnsiTheme="minorHAnsi" w:cstheme="minorHAnsi" w:hint="eastAsia"/>
          <w:lang w:eastAsia="zh-CN"/>
        </w:rPr>
        <w:t xml:space="preserve">after core spec completion. </w:t>
      </w:r>
    </w:p>
    <w:p w:rsidR="005B145C" w:rsidRPr="005B145C" w:rsidRDefault="00601714" w:rsidP="005B145C">
      <w:pPr>
        <w:spacing w:after="120"/>
        <w:rPr>
          <w:rFonts w:asciiTheme="minorHAnsi" w:hAnsiTheme="minorHAnsi" w:cstheme="minorHAnsi"/>
          <w:b/>
          <w:lang w:eastAsia="zh-CN"/>
        </w:rPr>
      </w:pPr>
      <w:r w:rsidRPr="005B145C">
        <w:rPr>
          <w:rFonts w:asciiTheme="minorHAnsi" w:hAnsiTheme="minorHAnsi" w:cstheme="minorHAnsi" w:hint="eastAsia"/>
          <w:b/>
          <w:lang w:eastAsia="zh-CN"/>
        </w:rPr>
        <w:t>EVM</w:t>
      </w:r>
    </w:p>
    <w:p w:rsidR="00601714" w:rsidRDefault="000D4985" w:rsidP="00B93A00">
      <w:pPr>
        <w:jc w:val="both"/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>It is suggested to consider QPSK, 16QAM and 64QAM EVM requirement for IAB-MT in FR2.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 And for EVM itself the requirement the values are the same between IAB-MT and IAB-DU. </w:t>
      </w:r>
      <w:r w:rsidR="00F413CE">
        <w:rPr>
          <w:rFonts w:asciiTheme="minorHAnsi" w:hAnsiTheme="minorHAnsi" w:cstheme="minorHAnsi" w:hint="eastAsia"/>
          <w:lang w:eastAsia="zh-CN"/>
        </w:rPr>
        <w:t xml:space="preserve">Hence the same EVM level in percentage </w:t>
      </w:r>
      <w:r w:rsidR="00B93A00">
        <w:rPr>
          <w:rFonts w:asciiTheme="minorHAnsi" w:hAnsiTheme="minorHAnsi" w:cstheme="minorHAnsi" w:hint="eastAsia"/>
          <w:lang w:eastAsia="zh-CN"/>
        </w:rPr>
        <w:t xml:space="preserve">for each modulation scheme </w:t>
      </w:r>
      <w:r w:rsidR="00F413CE">
        <w:rPr>
          <w:rFonts w:asciiTheme="minorHAnsi" w:hAnsiTheme="minorHAnsi" w:cstheme="minorHAnsi" w:hint="eastAsia"/>
          <w:lang w:eastAsia="zh-CN"/>
        </w:rPr>
        <w:t xml:space="preserve">should be applied for IAB-MT. 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Regarding the test </w:t>
      </w:r>
      <w:r w:rsidR="00B93A00">
        <w:rPr>
          <w:rFonts w:asciiTheme="minorHAnsi" w:hAnsiTheme="minorHAnsi" w:cstheme="minorHAnsi" w:hint="eastAsia"/>
          <w:lang w:eastAsia="zh-CN"/>
        </w:rPr>
        <w:t xml:space="preserve">power </w:t>
      </w:r>
      <w:r w:rsidR="00601714" w:rsidRPr="00DD44A9">
        <w:rPr>
          <w:rFonts w:asciiTheme="minorHAnsi" w:hAnsiTheme="minorHAnsi" w:cstheme="minorHAnsi" w:hint="eastAsia"/>
          <w:lang w:eastAsia="zh-CN"/>
        </w:rPr>
        <w:t xml:space="preserve">condition on EVM for 16QAM and 64QAM IAB-MT could be based on declaration as well. </w:t>
      </w:r>
    </w:p>
    <w:p w:rsidR="002B11CC" w:rsidRPr="00DD44A9" w:rsidRDefault="002B11CC" w:rsidP="00E96428">
      <w:pPr>
        <w:spacing w:after="0"/>
        <w:jc w:val="both"/>
        <w:rPr>
          <w:rFonts w:asciiTheme="minorHAnsi" w:hAnsiTheme="minorHAnsi" w:cstheme="minorHAnsi"/>
          <w:lang w:eastAsia="zh-CN"/>
        </w:rPr>
      </w:pPr>
      <w:bookmarkStart w:id="0" w:name="_GoBack"/>
      <w:bookmarkEnd w:id="0"/>
    </w:p>
    <w:p w:rsidR="00601714" w:rsidRPr="00DD44A9" w:rsidRDefault="00601714" w:rsidP="00B93A00">
      <w:pPr>
        <w:jc w:val="both"/>
        <w:rPr>
          <w:rFonts w:asciiTheme="minorHAnsi" w:hAnsiTheme="minorHAnsi" w:cstheme="minorHAnsi"/>
          <w:lang w:eastAsia="zh-CN"/>
        </w:rPr>
      </w:pPr>
      <w:r w:rsidRPr="00DD44A9">
        <w:rPr>
          <w:rFonts w:asciiTheme="minorHAnsi" w:hAnsiTheme="minorHAnsi" w:cstheme="minorHAnsi" w:hint="eastAsia"/>
          <w:lang w:eastAsia="zh-CN"/>
        </w:rPr>
        <w:t xml:space="preserve">For the remaining requirement </w:t>
      </w:r>
      <w:r w:rsidR="00B93A00">
        <w:rPr>
          <w:rFonts w:asciiTheme="minorHAnsi" w:hAnsiTheme="minorHAnsi" w:cstheme="minorHAnsi" w:hint="eastAsia"/>
          <w:lang w:eastAsia="zh-CN"/>
        </w:rPr>
        <w:t xml:space="preserve">under sub-clause Transmit signal quality, </w:t>
      </w:r>
      <w:r w:rsidRPr="00DD44A9">
        <w:rPr>
          <w:rFonts w:asciiTheme="minorHAnsi" w:hAnsiTheme="minorHAnsi" w:cstheme="minorHAnsi" w:hint="eastAsia"/>
          <w:lang w:eastAsia="zh-CN"/>
        </w:rPr>
        <w:t>the</w:t>
      </w:r>
      <w:r w:rsidR="00B93A00">
        <w:rPr>
          <w:rFonts w:asciiTheme="minorHAnsi" w:hAnsiTheme="minorHAnsi" w:cstheme="minorHAnsi" w:hint="eastAsia"/>
          <w:lang w:eastAsia="zh-CN"/>
        </w:rPr>
        <w:t xml:space="preserve"> corresponding requirement of UE</w:t>
      </w:r>
      <w:r w:rsidRPr="00DD44A9">
        <w:rPr>
          <w:rFonts w:asciiTheme="minorHAnsi" w:hAnsiTheme="minorHAnsi" w:cstheme="minorHAnsi" w:hint="eastAsia"/>
          <w:lang w:eastAsia="zh-CN"/>
        </w:rPr>
        <w:t xml:space="preserve"> Power class 1 </w:t>
      </w:r>
      <w:r w:rsidR="002B11CC">
        <w:rPr>
          <w:rFonts w:asciiTheme="minorHAnsi" w:hAnsiTheme="minorHAnsi" w:cstheme="minorHAnsi" w:hint="eastAsia"/>
          <w:lang w:eastAsia="zh-CN"/>
        </w:rPr>
        <w:t xml:space="preserve">for FR2 </w:t>
      </w:r>
      <w:r w:rsidRPr="00DD44A9">
        <w:rPr>
          <w:rFonts w:asciiTheme="minorHAnsi" w:hAnsiTheme="minorHAnsi" w:cstheme="minorHAnsi" w:hint="eastAsia"/>
          <w:lang w:eastAsia="zh-CN"/>
        </w:rPr>
        <w:t xml:space="preserve">can be </w:t>
      </w:r>
      <w:r w:rsidR="00B93A00">
        <w:rPr>
          <w:rFonts w:asciiTheme="minorHAnsi" w:hAnsiTheme="minorHAnsi" w:cstheme="minorHAnsi" w:hint="eastAsia"/>
          <w:lang w:eastAsia="zh-CN"/>
        </w:rPr>
        <w:t>referred for IAB-MT as starting point</w:t>
      </w:r>
      <w:r w:rsidRPr="00DD44A9">
        <w:rPr>
          <w:rFonts w:asciiTheme="minorHAnsi" w:hAnsiTheme="minorHAnsi" w:cstheme="minorHAnsi" w:hint="eastAsia"/>
          <w:lang w:eastAsia="zh-CN"/>
        </w:rPr>
        <w:t xml:space="preserve">.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 w:rsidRPr="00873E1F">
        <w:rPr>
          <w:rFonts w:hint="eastAsia"/>
          <w:lang w:val="en-US" w:eastAsia="zh-CN"/>
        </w:rPr>
        <w:lastRenderedPageBreak/>
        <w:t xml:space="preserve">3. </w:t>
      </w:r>
      <w:r>
        <w:rPr>
          <w:rFonts w:hint="eastAsia"/>
          <w:lang w:val="en-US" w:eastAsia="zh-CN"/>
        </w:rPr>
        <w:t>Conclusion</w:t>
      </w:r>
    </w:p>
    <w:p w:rsidR="005F0E3C" w:rsidRPr="004E06D4" w:rsidRDefault="00AE1493" w:rsidP="000645C5">
      <w:pPr>
        <w:rPr>
          <w:rFonts w:asciiTheme="minorHAnsi" w:hAnsiTheme="minorHAnsi" w:cstheme="minorHAnsi"/>
          <w:lang w:eastAsia="zh-CN"/>
        </w:rPr>
      </w:pPr>
      <w:r>
        <w:rPr>
          <w:rFonts w:asciiTheme="minorHAnsi" w:hAnsiTheme="minorHAnsi" w:cstheme="minorHAnsi" w:hint="eastAsia"/>
          <w:lang w:eastAsia="zh-CN"/>
        </w:rPr>
        <w:t xml:space="preserve">The idea </w:t>
      </w:r>
      <w:r w:rsidR="00777DC3">
        <w:rPr>
          <w:rFonts w:asciiTheme="minorHAnsi" w:hAnsiTheme="minorHAnsi" w:cstheme="minorHAnsi" w:hint="eastAsia"/>
          <w:lang w:eastAsia="zh-CN"/>
        </w:rPr>
        <w:t xml:space="preserve">is provided </w:t>
      </w:r>
      <w:r>
        <w:rPr>
          <w:rFonts w:asciiTheme="minorHAnsi" w:hAnsiTheme="minorHAnsi" w:cstheme="minorHAnsi" w:hint="eastAsia"/>
          <w:lang w:eastAsia="zh-CN"/>
        </w:rPr>
        <w:t xml:space="preserve">on how to define the </w:t>
      </w:r>
      <w:r w:rsidR="00702F7A">
        <w:rPr>
          <w:rFonts w:asciiTheme="minorHAnsi" w:hAnsiTheme="minorHAnsi" w:cstheme="minorHAnsi" w:hint="eastAsia"/>
          <w:lang w:eastAsia="zh-CN"/>
        </w:rPr>
        <w:t xml:space="preserve">IAB-MT </w:t>
      </w:r>
      <w:r w:rsidR="00777DC3">
        <w:rPr>
          <w:rFonts w:asciiTheme="minorHAnsi" w:hAnsiTheme="minorHAnsi" w:cstheme="minorHAnsi" w:hint="eastAsia"/>
          <w:lang w:eastAsia="zh-CN"/>
        </w:rPr>
        <w:t>OTA T</w:t>
      </w:r>
      <w:r w:rsidR="00777DC3">
        <w:rPr>
          <w:rFonts w:asciiTheme="minorHAnsi" w:hAnsiTheme="minorHAnsi" w:cstheme="minorHAnsi"/>
          <w:lang w:eastAsia="zh-CN"/>
        </w:rPr>
        <w:t>ransmit</w:t>
      </w:r>
      <w:r w:rsidR="00777DC3">
        <w:rPr>
          <w:rFonts w:asciiTheme="minorHAnsi" w:hAnsiTheme="minorHAnsi" w:cstheme="minorHAnsi" w:hint="eastAsia"/>
          <w:lang w:eastAsia="zh-CN"/>
        </w:rPr>
        <w:t xml:space="preserve"> signal quality for FR2. </w:t>
      </w:r>
    </w:p>
    <w:p w:rsidR="005F0E3C" w:rsidRDefault="005F0E3C" w:rsidP="005F0E3C">
      <w:pPr>
        <w:pStyle w:val="Heading1"/>
        <w:tabs>
          <w:tab w:val="num" w:pos="522"/>
        </w:tabs>
        <w:ind w:left="522" w:hanging="522"/>
        <w:rPr>
          <w:lang w:val="en-US" w:eastAsia="zh-CN"/>
        </w:rPr>
      </w:pPr>
      <w:r>
        <w:rPr>
          <w:rFonts w:hint="eastAsia"/>
          <w:lang w:val="en-US" w:eastAsia="zh-CN"/>
        </w:rPr>
        <w:t>4</w:t>
      </w:r>
      <w:r w:rsidRPr="00873E1F">
        <w:rPr>
          <w:rFonts w:hint="eastAsia"/>
          <w:lang w:val="en-US" w:eastAsia="zh-CN"/>
        </w:rPr>
        <w:t>. Reference</w:t>
      </w:r>
    </w:p>
    <w:p w:rsidR="00377B52" w:rsidRPr="00702F7A" w:rsidRDefault="005F0E3C">
      <w:pPr>
        <w:rPr>
          <w:rFonts w:asciiTheme="minorHAnsi" w:hAnsiTheme="minorHAnsi" w:cstheme="minorHAnsi"/>
          <w:lang w:eastAsia="zh-CN"/>
        </w:rPr>
      </w:pPr>
      <w:r w:rsidRPr="009B6A40">
        <w:rPr>
          <w:rFonts w:asciiTheme="minorHAnsi" w:hAnsiTheme="minorHAnsi" w:cstheme="minorHAnsi" w:hint="eastAsia"/>
          <w:lang w:eastAsia="zh-CN"/>
        </w:rPr>
        <w:t>[1]</w:t>
      </w:r>
      <w:r w:rsidRPr="009B6A40">
        <w:rPr>
          <w:rFonts w:asciiTheme="minorHAnsi" w:hAnsiTheme="minorHAnsi" w:cstheme="minorHAnsi"/>
          <w:lang w:eastAsia="zh-CN"/>
        </w:rPr>
        <w:t xml:space="preserve"> </w:t>
      </w:r>
      <w:r w:rsidR="00E65AE5">
        <w:rPr>
          <w:rFonts w:asciiTheme="minorHAnsi" w:hAnsiTheme="minorHAnsi" w:cstheme="minorHAnsi" w:hint="eastAsia"/>
          <w:lang w:eastAsia="zh-CN"/>
        </w:rPr>
        <w:t>R4-1916161</w:t>
      </w:r>
      <w:r w:rsidRPr="009B6A40">
        <w:rPr>
          <w:rFonts w:asciiTheme="minorHAnsi" w:hAnsiTheme="minorHAnsi" w:cstheme="minorHAnsi" w:hint="eastAsia"/>
          <w:lang w:eastAsia="zh-CN"/>
        </w:rPr>
        <w:t xml:space="preserve">, </w:t>
      </w:r>
      <w:r w:rsidR="00E65AE5" w:rsidRPr="00E65AE5">
        <w:rPr>
          <w:rFonts w:asciiTheme="minorHAnsi" w:hAnsiTheme="minorHAnsi" w:cstheme="minorHAnsi"/>
          <w:lang w:eastAsia="zh-CN"/>
        </w:rPr>
        <w:t>IAB Ad Hoc meeting minutes</w:t>
      </w:r>
    </w:p>
    <w:sectPr w:rsidR="00377B52" w:rsidRPr="00702F7A" w:rsidSect="0054721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623C5"/>
    <w:multiLevelType w:val="hybridMultilevel"/>
    <w:tmpl w:val="B1662312"/>
    <w:numStyleLink w:val="1"/>
  </w:abstractNum>
  <w:abstractNum w:abstractNumId="1">
    <w:nsid w:val="35C32C82"/>
    <w:multiLevelType w:val="hybridMultilevel"/>
    <w:tmpl w:val="66A4FEAE"/>
    <w:lvl w:ilvl="0" w:tplc="224E715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92E5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2C19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7249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4CA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96DC3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1CFC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DA2FF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0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8B463ED"/>
    <w:multiLevelType w:val="hybridMultilevel"/>
    <w:tmpl w:val="B1662312"/>
    <w:styleLink w:val="1"/>
    <w:lvl w:ilvl="0" w:tplc="E2CC312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5C67400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9DCE4C6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2EC2428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C92765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CF835D0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B8893F8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13C7868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652B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48EB1350"/>
    <w:multiLevelType w:val="hybridMultilevel"/>
    <w:tmpl w:val="4490AD78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5E1B028F"/>
    <w:multiLevelType w:val="hybridMultilevel"/>
    <w:tmpl w:val="CE68098E"/>
    <w:lvl w:ilvl="0" w:tplc="48FA23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4427C79"/>
    <w:multiLevelType w:val="hybridMultilevel"/>
    <w:tmpl w:val="15F247DE"/>
    <w:lvl w:ilvl="0" w:tplc="57C8F0D8">
      <w:start w:val="6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92"/>
    <w:rsid w:val="00033398"/>
    <w:rsid w:val="000645C5"/>
    <w:rsid w:val="000D4985"/>
    <w:rsid w:val="00125626"/>
    <w:rsid w:val="00147537"/>
    <w:rsid w:val="00186A6E"/>
    <w:rsid w:val="001B15C8"/>
    <w:rsid w:val="001F345A"/>
    <w:rsid w:val="00201848"/>
    <w:rsid w:val="00206AC2"/>
    <w:rsid w:val="002268DE"/>
    <w:rsid w:val="002B11CC"/>
    <w:rsid w:val="002E6FC8"/>
    <w:rsid w:val="003203B9"/>
    <w:rsid w:val="00377B52"/>
    <w:rsid w:val="00394B09"/>
    <w:rsid w:val="003B7635"/>
    <w:rsid w:val="003C0479"/>
    <w:rsid w:val="003F47EF"/>
    <w:rsid w:val="00464C5E"/>
    <w:rsid w:val="004B031B"/>
    <w:rsid w:val="004E06D4"/>
    <w:rsid w:val="004E799D"/>
    <w:rsid w:val="00524451"/>
    <w:rsid w:val="005336EE"/>
    <w:rsid w:val="00533A5C"/>
    <w:rsid w:val="00541CCF"/>
    <w:rsid w:val="00547214"/>
    <w:rsid w:val="00572504"/>
    <w:rsid w:val="005868C9"/>
    <w:rsid w:val="0059575B"/>
    <w:rsid w:val="005B145C"/>
    <w:rsid w:val="005F0E3C"/>
    <w:rsid w:val="00601714"/>
    <w:rsid w:val="0061356B"/>
    <w:rsid w:val="006A78A7"/>
    <w:rsid w:val="006C0351"/>
    <w:rsid w:val="006F6857"/>
    <w:rsid w:val="00702F7A"/>
    <w:rsid w:val="00777DC3"/>
    <w:rsid w:val="00792CC1"/>
    <w:rsid w:val="007C22BA"/>
    <w:rsid w:val="007E5F1E"/>
    <w:rsid w:val="007F34B6"/>
    <w:rsid w:val="008C39A8"/>
    <w:rsid w:val="008E36BB"/>
    <w:rsid w:val="00960AF7"/>
    <w:rsid w:val="00974A72"/>
    <w:rsid w:val="009A766C"/>
    <w:rsid w:val="00A36C92"/>
    <w:rsid w:val="00A377A8"/>
    <w:rsid w:val="00A474EC"/>
    <w:rsid w:val="00A87BEE"/>
    <w:rsid w:val="00AE1493"/>
    <w:rsid w:val="00AE50D2"/>
    <w:rsid w:val="00B136A9"/>
    <w:rsid w:val="00B93A00"/>
    <w:rsid w:val="00C54F13"/>
    <w:rsid w:val="00C90141"/>
    <w:rsid w:val="00CD60AC"/>
    <w:rsid w:val="00D07B1A"/>
    <w:rsid w:val="00DD14FE"/>
    <w:rsid w:val="00DD44A9"/>
    <w:rsid w:val="00E45248"/>
    <w:rsid w:val="00E571AE"/>
    <w:rsid w:val="00E62E96"/>
    <w:rsid w:val="00E65AE5"/>
    <w:rsid w:val="00E82D7B"/>
    <w:rsid w:val="00E96428"/>
    <w:rsid w:val="00EC0624"/>
    <w:rsid w:val="00EC32FE"/>
    <w:rsid w:val="00F029D0"/>
    <w:rsid w:val="00F27DEF"/>
    <w:rsid w:val="00F413CE"/>
    <w:rsid w:val="00F51A98"/>
    <w:rsid w:val="00F8533C"/>
    <w:rsid w:val="00FB6C85"/>
    <w:rsid w:val="00FE5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0E3C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5F0E3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0E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5F0E3C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5F0E3C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4Char">
    <w:name w:val="Heading 4 Char"/>
    <w:basedOn w:val="DefaultParagraphFont"/>
    <w:link w:val="Heading4"/>
    <w:rsid w:val="005F0E3C"/>
    <w:rPr>
      <w:rFonts w:ascii="Arial" w:eastAsia="宋体" w:hAnsi="Arial" w:cs="Times New Roman"/>
      <w:kern w:val="0"/>
      <w:sz w:val="24"/>
      <w:szCs w:val="20"/>
      <w:lang w:val="sv-SE" w:eastAsia="en-US"/>
    </w:rPr>
  </w:style>
  <w:style w:type="paragraph" w:customStyle="1" w:styleId="PL">
    <w:name w:val="PL"/>
    <w:link w:val="PLChar"/>
    <w:qFormat/>
    <w:rsid w:val="005F0E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5F0E3C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5F0E3C"/>
    <w:rPr>
      <w:b/>
    </w:rPr>
  </w:style>
  <w:style w:type="paragraph" w:customStyle="1" w:styleId="TAC">
    <w:name w:val="TAC"/>
    <w:basedOn w:val="TAL"/>
    <w:link w:val="TACChar"/>
    <w:qFormat/>
    <w:rsid w:val="005F0E3C"/>
    <w:pPr>
      <w:jc w:val="center"/>
    </w:pPr>
  </w:style>
  <w:style w:type="paragraph" w:customStyle="1" w:styleId="TH">
    <w:name w:val="TH"/>
    <w:basedOn w:val="Normal"/>
    <w:link w:val="THChar"/>
    <w:qFormat/>
    <w:rsid w:val="005F0E3C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ALChar">
    <w:name w:val="TAL Char"/>
    <w:link w:val="TAL"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HChar">
    <w:name w:val="TH Char"/>
    <w:link w:val="TH"/>
    <w:qFormat/>
    <w:rsid w:val="005F0E3C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5F0E3C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5F0E3C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customStyle="1" w:styleId="a">
    <w:name w:val="样式 页眉"/>
    <w:basedOn w:val="Header"/>
    <w:link w:val="Char"/>
    <w:rsid w:val="005F0E3C"/>
    <w:pPr>
      <w:widowControl w:val="0"/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">
    <w:name w:val="样式 页眉 Char"/>
    <w:link w:val="a"/>
    <w:rsid w:val="005F0E3C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ListParagraph">
    <w:name w:val="List Paragraph"/>
    <w:aliases w:val="- Bullets,목록 단락,?? ??,?????,????,リスト段落,Lista1,列出段落,列出段落1,中等深浅网格 1 - 着色 21,列表段落"/>
    <w:basedOn w:val="Normal"/>
    <w:link w:val="ListParagraphChar"/>
    <w:uiPriority w:val="34"/>
    <w:qFormat/>
    <w:rsid w:val="005F0E3C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PLChar">
    <w:name w:val="PL Char"/>
    <w:link w:val="PL"/>
    <w:qFormat/>
    <w:rsid w:val="005F0E3C"/>
    <w:rPr>
      <w:rFonts w:ascii="Courier New" w:eastAsia="宋体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 Char,列出段落1 Char,中等深浅网格 1 - 着色 21 Char,列表段落 Char"/>
    <w:link w:val="ListParagraph"/>
    <w:uiPriority w:val="34"/>
    <w:qFormat/>
    <w:locked/>
    <w:rsid w:val="005F0E3C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rsid w:val="005F0E3C"/>
    <w:pPr>
      <w:spacing w:after="0"/>
      <w:ind w:left="568" w:firstLineChars="0" w:hanging="284"/>
      <w:contextualSpacing w:val="0"/>
    </w:pPr>
    <w:rPr>
      <w:rFonts w:eastAsiaTheme="minorEastAsia"/>
      <w:sz w:val="24"/>
      <w:szCs w:val="24"/>
      <w:lang w:val="de-DE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0E3C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5F0E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F0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F0E3C"/>
    <w:pPr>
      <w:ind w:left="2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0E3C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0E3C"/>
    <w:rPr>
      <w:rFonts w:ascii="Times New Roman" w:eastAsia="宋体" w:hAnsi="Times New Roman" w:cs="Times New Roman"/>
      <w:kern w:val="0"/>
      <w:sz w:val="16"/>
      <w:szCs w:val="16"/>
      <w:lang w:val="en-GB" w:eastAsia="en-US"/>
    </w:rPr>
  </w:style>
  <w:style w:type="paragraph" w:customStyle="1" w:styleId="a0">
    <w:name w:val="標準"/>
    <w:rsid w:val="004B031B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Times New Roman" w:hAnsi="Times New Roman" w:cs="Times New Roman"/>
      <w:color w:val="000000"/>
      <w:kern w:val="0"/>
      <w:sz w:val="20"/>
      <w:szCs w:val="20"/>
      <w:u w:color="000000"/>
      <w:bdr w:val="nil"/>
      <w:lang w:eastAsia="en-US"/>
    </w:rPr>
  </w:style>
  <w:style w:type="numbering" w:customStyle="1" w:styleId="1">
    <w:name w:val="読み込んだスタイル1"/>
    <w:rsid w:val="004B031B"/>
    <w:pPr>
      <w:numPr>
        <w:numId w:val="1"/>
      </w:numPr>
    </w:pPr>
  </w:style>
  <w:style w:type="table" w:styleId="TableGrid">
    <w:name w:val="Table Grid"/>
    <w:basedOn w:val="TableNormal"/>
    <w:uiPriority w:val="59"/>
    <w:rsid w:val="00E65A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EC062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EC0624"/>
    <w:rPr>
      <w:rFonts w:ascii="Arial" w:eastAsia="宋体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236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934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3F9CD-9E81-4D14-946D-1181C58D2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3</cp:revision>
  <dcterms:created xsi:type="dcterms:W3CDTF">2020-02-14T12:10:00Z</dcterms:created>
  <dcterms:modified xsi:type="dcterms:W3CDTF">2020-02-14T12:36:00Z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D:\Work\3GPP\RAN4\2020\RAN4#94\Draft idea for RAN4#94\R4-200XXXX_discussion on n53.docx</vt:lpwstr>
  </property>
</Properties>
</file>